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B8" w:rsidRPr="00DD70B8" w:rsidRDefault="00DD70B8" w:rsidP="00DD70B8">
      <w:pPr>
        <w:shd w:val="clear" w:color="auto" w:fill="FFFFFF"/>
        <w:spacing w:after="225" w:line="36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Забор между соседскими участками: высота забора, правила установки забора по </w:t>
      </w:r>
      <w:proofErr w:type="spellStart"/>
      <w:r w:rsidRPr="00DD70B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СНиП</w:t>
      </w:r>
      <w:proofErr w:type="spellEnd"/>
    </w:p>
    <w:p w:rsidR="00DD70B8" w:rsidRPr="00DD70B8" w:rsidRDefault="00DD70B8" w:rsidP="00DD7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858250" cy="4962525"/>
            <wp:effectExtent l="19050" t="0" r="0" b="0"/>
            <wp:docPr id="1" name="Рисунок 1" descr="http://bigland.ru/images/articles/zabor_mezhdu_uchast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land.ru/images/articles/zabor_mezhdu_uchastka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решении вопросов землепользования большое значение имеет правильная установка забора между участками. При нарушении установленных норм собственник участка может быть привлечен к административной ответственности. Также он может быть принужден к сносу забора, который не соответствует нормативам и мешает соседям. Чтобы при планировании земельного участка и выборе ограждений все сделать правильно, ознакомьтесь с данным материалом.</w:t>
      </w:r>
    </w:p>
    <w:p w:rsidR="00DD70B8" w:rsidRPr="00DD70B8" w:rsidRDefault="00DD70B8" w:rsidP="00DD70B8">
      <w:pPr>
        <w:shd w:val="clear" w:color="auto" w:fill="FFFFFF"/>
        <w:spacing w:after="225" w:line="36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1. Забор между соседями: законное ограждение участка по всем правилам </w:t>
      </w:r>
      <w:proofErr w:type="spellStart"/>
      <w:r w:rsidRPr="00DD70B8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СНиП</w:t>
      </w:r>
      <w:proofErr w:type="spellEnd"/>
    </w:p>
    <w:p w:rsidR="00DD70B8" w:rsidRPr="00DD70B8" w:rsidRDefault="00DD70B8" w:rsidP="00DD70B8">
      <w:pPr>
        <w:shd w:val="clear" w:color="auto" w:fill="FFFFFF"/>
        <w:spacing w:after="225" w:line="36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Нормативное регулирование параметров установки ограждений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Отдельного нормативного документа, который бы регламентировал порядок установки и параметры ограждений между участками, в России нет. При планировании установки забора и выборе его конструкции следует руководствоваться отдельными строительными нормами и правилами (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связанными с планированием застройки городских и сельских поселений, территорий садоводческих (дачных) объединений граждан, территориальными строительными нормами (ТСН), а также правилами землепользования и застройки территорий, принятыми местными властями.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Следует отметить, что во многих источниках, где рассматривается вопрос допустимых параметров ограждений участка, делается ссылка на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30-02-97 (2001) «Планировка и застройка территорий садоводческих (дачных) объединений граждан, здания и сооружения». Как следует из </w:t>
      </w: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названия, все введенные нормы и правила распространяются на планирование застройки участков в садоводческих (дачных) объединениях граждан. То есть, в отношении планирования участков для индивидуального жилищного строительства (ИЖС) и ведения личных подсобных хозяйств (ЛПХ) в сельских и городских поселениях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30-02-97 не применяется, если обратное не указано в территориальных строительных нормах.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 поскольку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30-02-97 наиболее конкретно регламентирует правила организации земельных участков и установки ограждений, многие местные строительные нормы повторяют его положения.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отношении планировки и застройки городских и сельских поселений действует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2.07.01-89. Но в данном документе больший акцент сделан на планировку генеральной застройки территорий с точки зрения местных властей, чем на правила в отношении планировки частных участков для ИЖС и ЛПХ.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относительно высоты и прочих параметров ограждений могут содержаться в нормативных документах, изданных органами местной власти. Поэтому при планировании установки забора желательно обратиться в местное архитектурно-планировочное бюро для выяснения всех нормативов. Это также необходимо для исключения ситуации, когда установка забора нарушает целостность коммуникаций и/или выходит за пределы красных линий улиц и проездов.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 относительно разрешенных ограждений могут содержаться в уставе дачного (садоводческого) товарищества. Решения относительно установки таких норм или их изменения могут также приниматься на общих собраниях членов товарищества. Поэтому перед установкой забора на дачном участке обратитесь в правление вашего товарищества.</w:t>
      </w:r>
    </w:p>
    <w:p w:rsidR="00DD70B8" w:rsidRPr="00DD70B8" w:rsidRDefault="00DD70B8" w:rsidP="00DD70B8">
      <w:pPr>
        <w:shd w:val="clear" w:color="auto" w:fill="FFFFFF"/>
        <w:spacing w:after="225" w:line="36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2. Высота забора между соседними участками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Высота забора между соседними участками – один </w:t>
      </w:r>
      <w:proofErr w:type="gram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</w:t>
      </w:r>
      <w:proofErr w:type="gram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наиболее </w:t>
      </w:r>
      <w:proofErr w:type="gram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важных</w:t>
      </w:r>
      <w:proofErr w:type="gram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параметров ограждения, поскольку чаще всего именно из-за высокой/низкой ограды возникает наибольшее количество споров. Высокое ограждение может затенять соседский участок. А отсутствие ограды или слишком низкое ограждение может привести к тому, что домашние животные с одного участка могут переходить (перелетать) на другой и портить соседский огород, клумбы и прочее имущество.</w:t>
      </w:r>
    </w:p>
    <w:p w:rsidR="00DD70B8" w:rsidRPr="00DD70B8" w:rsidRDefault="00DD70B8" w:rsidP="00DD70B8">
      <w:pPr>
        <w:shd w:val="clear" w:color="auto" w:fill="FFFFFF"/>
        <w:spacing w:after="225" w:line="36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Какая высота забора между соседними участками считается оптимальной?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30-02-97 указано: </w:t>
      </w: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«Индивидуальные садовые (дачные) участки, как правило, должны быть огорожены. Ограждения с целью минимального затенения территории соседних участков должны быть сетчатые или решетчатые высотой 1,5 м. Допускается по решению общего собрания членов садоводческого (дачного) объединения устройство глухих ограждений со стороны улиц и проездов».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Исходя из этой нормы, в садовых (дачных) товариществах </w:t>
      </w:r>
      <w:r w:rsidRPr="00DD70B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между соседними участками разрешено устанавливать только прозрачные (</w:t>
      </w:r>
      <w:proofErr w:type="spellStart"/>
      <w:r w:rsidRPr="00DD70B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несплошные</w:t>
      </w:r>
      <w:proofErr w:type="spellEnd"/>
      <w:r w:rsidRPr="00DD70B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) ограждения из сетки или решетки высотой до 1,5 м.</w:t>
      </w: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Такая норма установлена с целью защиты прав соседей на нормальное освещение их территории.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на практике высота и материал забора часто не соответствуют установленным нормативам. Это может происходить по следующим причинам: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</w:t>
      </w: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на общем собрании членов товарищества принято решение установить другие допустимые параметры ограждений;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</w:t>
      </w: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соседи договорились между собой об установке между их участками ограждения другого типа и высоты;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</w:t>
      </w: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для увеличения высоты забора и предотвращения затенения соседского участка был сделан отступ от межи;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</w:t>
      </w: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установлен более высокий </w:t>
      </w:r>
      <w:proofErr w:type="gramStart"/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забор</w:t>
      </w:r>
      <w:proofErr w:type="gramEnd"/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без каких либо согласований.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В случае с глухим забором от улицы его высота обычно устанавливается в пределах 2,2 м. </w:t>
      </w: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 требование связано с обеспечением нормальной освещенности улиц, проездов и тротуаров.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Необходимо отметить, что данные нормы напрямую относятся только к установке заборов между дачными (садовыми) участками. В отношении участков для ИЖС и ЛПХ в городских и сельских поселениях данные требования </w:t>
      </w:r>
      <w:proofErr w:type="gram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действуют</w:t>
      </w:r>
      <w:proofErr w:type="gram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только если это прямо предусмотрено в территориальных строительных нормах. В остальных случаях можно устанавливать заборы практически любой высоты, если они не нарушают законных интересов собственников соседних участков. Последнее обстоятельство еще нужно довести в суде, что не так легко сделать в условиях отсутствия четких нормативов.</w:t>
      </w:r>
    </w:p>
    <w:p w:rsidR="00DD70B8" w:rsidRPr="00DD70B8" w:rsidRDefault="00DD70B8" w:rsidP="00DD70B8">
      <w:pPr>
        <w:shd w:val="clear" w:color="auto" w:fill="FFFFFF"/>
        <w:spacing w:after="225" w:line="36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3. Расстояния между забором и другими объектами на участке</w:t>
      </w:r>
    </w:p>
    <w:p w:rsidR="00DD70B8" w:rsidRPr="00DD70B8" w:rsidRDefault="00DD70B8" w:rsidP="00DD70B8">
      <w:pPr>
        <w:shd w:val="clear" w:color="auto" w:fill="FFFFFF"/>
        <w:spacing w:after="225" w:line="36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Санитарно-бытовые условия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Кроме высоты ограждения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30-02-97 содержит непрямые указания относительно того, какими должны быть расстояния между границей участка (ограждением) и прочими объектами на участке. Так, дополнительно установлены следующие правила:</w:t>
      </w:r>
    </w:p>
    <w:p w:rsidR="00DD70B8" w:rsidRPr="00DD70B8" w:rsidRDefault="00DD70B8" w:rsidP="00DD7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забор нельзя устанавливать </w:t>
      </w:r>
      <w:proofErr w:type="gramStart"/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ближе</w:t>
      </w:r>
      <w:proofErr w:type="gramEnd"/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чем в 3 м от коттеджа (если вы или сосед не нарушили правил застройки участков и не построили жилые здания ближе, чем в 3 м от межи или жилые дома не были сблокированы);</w:t>
      </w:r>
    </w:p>
    <w:p w:rsidR="00DD70B8" w:rsidRPr="00DD70B8" w:rsidRDefault="00DD70B8" w:rsidP="00DD7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расстояние между забором и любыми постройками должно составлять не менее 1 м;</w:t>
      </w:r>
    </w:p>
    <w:p w:rsidR="00DD70B8" w:rsidRPr="00DD70B8" w:rsidRDefault="00DD70B8" w:rsidP="00DD7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от ограждения до построек для содержания и выгула мелкого скота и птицы должно быть расстояние не меньше 4 м;</w:t>
      </w:r>
    </w:p>
    <w:p w:rsidR="00DD70B8" w:rsidRPr="00DD70B8" w:rsidRDefault="00DD70B8" w:rsidP="00DD7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кустарники и деревья высотой до 1 м следует высаживать не ближе 1 м до забора, кустарники и деревья средней высоты – не ближе 2 м, высокие деревья должны находиться внутри участка не менее чем в 4 м от ограждения.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81700" cy="5981700"/>
            <wp:effectExtent l="19050" t="0" r="0" b="0"/>
            <wp:docPr id="2" name="Рисунок 2" descr="http://bigland.ru/images/articles/rasstoyanie_do_zab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land.ru/images/articles/rasstoyanie_do_zabo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Снова отметим, что данные нормы рассчитаны именно на установку решетчатых или сеточных заборов между дачными участками.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сельских населенных пунктах двор часто огораживают сплошным забором, вдоль которого расположены все постройки. Часть стен построек выступает естественным ограждением. Большой огород участков ЛПХ в сельской местности часто вообще не огораживается.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Расстояния от дороги до ограждения частного участка не регламентируются.</w:t>
      </w: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Главное – установить забор по меже участка, не прихватив участок муниципальной земли. При выделении участков четко соблюдается правило, что их границы не могут выходить за пределы красных линий улиц и проездов. Поэтому ели вы построите ограждение по меже своего участка, проблем не возникнет. А вот при строительстве жилых зданий, от красной линии улиц рекомендуется отступать 5 м, от красной линии проездов – 3 м. Если ограждение со стороны улицы установлено менее чем в 1,5 м от тротуара, то калитка или ворота обязательно должны открываться внутрь двора.</w:t>
      </w:r>
    </w:p>
    <w:p w:rsidR="00DD70B8" w:rsidRPr="00DD70B8" w:rsidRDefault="00DD70B8" w:rsidP="00DD70B8">
      <w:pPr>
        <w:shd w:val="clear" w:color="auto" w:fill="FFFFFF"/>
        <w:spacing w:after="225" w:line="36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Минимальные противопожарные расстояния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Согласно противопожарным нормам, минимальные расстояния между домами и строениями на одном земельном участке не регламентируются. Но в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30-02-97 установлены минимальные нормативы расстояний между зданиями и строениями, расположенным на соседних участках. Данные расстояния зависят от типа материалов, из которых построены крайние жилые строения и дома.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Различают три группы материалов несущих и ограждающих конструкций строения: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</w:t>
      </w: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группа «А» – камень, бетон, железобетон и другие негорючие материалы;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</w:t>
      </w: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группа «Б» – деревянные перекрытия и покрытия, защищенные негорючими и </w:t>
      </w:r>
      <w:proofErr w:type="spellStart"/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трудногорючими</w:t>
      </w:r>
      <w:proofErr w:type="spellEnd"/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материалами;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</w:t>
      </w: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группа «В» – древесина, каркасные ограждающие конструкции из негорючих, </w:t>
      </w:r>
      <w:proofErr w:type="spellStart"/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трудногорючих</w:t>
      </w:r>
      <w:proofErr w:type="spellEnd"/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и горючих материалов.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Ниже приведена матрица минимальных расстояний в метрах между конструкциями из различных материалов:</w:t>
      </w:r>
    </w:p>
    <w:tbl>
      <w:tblPr>
        <w:tblW w:w="6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00"/>
        <w:gridCol w:w="1500"/>
        <w:gridCol w:w="1500"/>
        <w:gridCol w:w="1500"/>
      </w:tblGrid>
      <w:tr w:rsidR="00DD70B8" w:rsidRPr="00DD70B8" w:rsidTr="00DD70B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DD70B8" w:rsidRPr="00DD70B8" w:rsidTr="00DD70B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70B8" w:rsidRPr="00DD70B8" w:rsidTr="00DD70B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70B8" w:rsidRPr="00DD70B8" w:rsidTr="00DD70B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0B8" w:rsidRPr="00DD70B8" w:rsidRDefault="00DD70B8" w:rsidP="00DD70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следует отметить, что данные противопожарные нормы касаются только минимальных расстояний между жилыми строениями (или домами), расположенными на соседних участках. </w:t>
      </w:r>
      <w:r w:rsidRPr="00DD70B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Нормативы не касаются заборов и прочих ограждающих конструкций.</w:t>
      </w: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Таким образом, если сосед стал жаловаться, что ваш деревянный забор расположен слишком близко к его дому и это, по его мнению, является нарушением противопожарных нормативов, отстаивайте свои права и укажите ему на ошибку.</w:t>
      </w:r>
    </w:p>
    <w:p w:rsidR="00DD70B8" w:rsidRPr="00DD70B8" w:rsidRDefault="00DD70B8" w:rsidP="00DD70B8">
      <w:pPr>
        <w:shd w:val="clear" w:color="auto" w:fill="FFFFFF"/>
        <w:spacing w:after="225" w:line="36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4. Расстояние между столбами забора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Расстояние между столбами забора будет зависеть от материалов, из которых изготовлено ограждение. Данный параметр может быть регламентирован только техническими условиями установки ограждений, если вы их приобретаете у производителя.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установки прозрачных ограждений чаще всего используют </w:t>
      </w:r>
      <w:proofErr w:type="gram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недорогую</w:t>
      </w:r>
      <w:proofErr w:type="gram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сетку-рабицу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сварные или секционные решетчатые заборы, деревянный штакетник. Новым видом прозрачного ограждения выступают панели из поликарбоната. Но они отличаются довольно высокой стоимостью.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обустройства сплошных (глухих) заборов используют: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профнастил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шифер, бетон, кирпич, дерево, листовой металл и пр.</w:t>
      </w:r>
      <w:proofErr w:type="gramEnd"/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установке наиболее популярных заграждений из металлической сетки или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профнастила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расстояние между соседними столбами в среднем должно составлять 2-3 м. В качестве опор обычно используются профилированные металлические трубы 40х60 мм. Опоры закапываются в грунт на глубину 80-90 см с обустройством точечного фундамента.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Рассчитывая расстояние между столбами забора, следует учитывать не только материал полотна, но и следующие факторы:</w:t>
      </w:r>
    </w:p>
    <w:p w:rsidR="00DD70B8" w:rsidRPr="00DD70B8" w:rsidRDefault="00DD70B8" w:rsidP="00DD7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lastRenderedPageBreak/>
        <w:t>тип материала, из которого выполнены столбы (дерево, бетон, металл, кирпич);</w:t>
      </w:r>
    </w:p>
    <w:p w:rsidR="00DD70B8" w:rsidRPr="00DD70B8" w:rsidRDefault="00DD70B8" w:rsidP="00DD7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тип фундамента (без фундамента, точечный, ленточный);</w:t>
      </w:r>
    </w:p>
    <w:p w:rsidR="00DD70B8" w:rsidRPr="00DD70B8" w:rsidRDefault="00DD70B8" w:rsidP="00DD7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ветровые нагрузки в регионе;</w:t>
      </w:r>
    </w:p>
    <w:p w:rsidR="00DD70B8" w:rsidRPr="00DD70B8" w:rsidRDefault="00DD70B8" w:rsidP="00DD7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рельеф местности;</w:t>
      </w:r>
    </w:p>
    <w:p w:rsidR="00DD70B8" w:rsidRPr="00DD70B8" w:rsidRDefault="00DD70B8" w:rsidP="00DD7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конфигурация участка и пр.</w:t>
      </w:r>
    </w:p>
    <w:p w:rsidR="00DD70B8" w:rsidRPr="00DD70B8" w:rsidRDefault="00DD70B8" w:rsidP="00DD70B8">
      <w:pPr>
        <w:shd w:val="clear" w:color="auto" w:fill="FFFFFF"/>
        <w:spacing w:after="225" w:line="36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DD70B8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В качестве вывода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планировании участка большое значение имеет вид его разрешенного использования и конкретное расположение. Так, относительно садовых и дачных земельных участков следует учитывать требования строительных норм и правил (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30-02-97), проекта застройки территории садового (дачного) товарищества, устава и прочих нормативных документов товарищества. Для строительства на дачном участке не нужно получать разрешений, достаточно руководствоваться общепринятыми нормами и правилами.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По-другому обстоят дела с планированием застройки участка для ИЖС или ЛПХ в городе или сельском населенном пункте. Для начала строительства необходимо </w:t>
      </w:r>
      <w:hyperlink r:id="rId7" w:history="1">
        <w:r w:rsidRPr="00DD70B8">
          <w:rPr>
            <w:rFonts w:ascii="Arial" w:eastAsia="Times New Roman" w:hAnsi="Arial" w:cs="Arial"/>
            <w:color w:val="94C045"/>
            <w:sz w:val="20"/>
            <w:lang w:eastAsia="ru-RU"/>
          </w:rPr>
          <w:t>подготовить схему планировочной организации земельного участка (СПОЗУ)</w:t>
        </w:r>
      </w:hyperlink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получить разрешение на строительство. Архитектурный отдел органа местного самоуправления не даст разрешения на строительство, если при планировании участка будут допущены нарушения. Именно в архитектурном отделе необходимо уточнить, какие нормативы действуют относительно параметров ограждений в данном населенном пункте.</w:t>
      </w:r>
    </w:p>
    <w:p w:rsidR="00DD70B8" w:rsidRPr="00DD70B8" w:rsidRDefault="00DD70B8" w:rsidP="00DD70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 при планировании строительства </w:t>
      </w:r>
      <w:proofErr w:type="gram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ограждения</w:t>
      </w:r>
      <w:proofErr w:type="gram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прежде всего следует руководствоваться здравым смыслом. Не следует возводить ограждение, которое будет заведомо мешать соседям: затенять их участок или окна жилых помещений, будет </w:t>
      </w:r>
      <w:proofErr w:type="spellStart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травмоопасным</w:t>
      </w:r>
      <w:proofErr w:type="spellEnd"/>
      <w:r w:rsidRPr="00DD70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ненадежным, шумным и пр. Для экономии средств оптимальный вариант – договориться с соседом об установке общего забора на меже двух участков.</w:t>
      </w:r>
    </w:p>
    <w:p w:rsidR="00683573" w:rsidRDefault="00683573"/>
    <w:sectPr w:rsidR="00683573" w:rsidSect="0068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EBA"/>
    <w:multiLevelType w:val="multilevel"/>
    <w:tmpl w:val="EC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F24F6"/>
    <w:multiLevelType w:val="multilevel"/>
    <w:tmpl w:val="448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B8"/>
    <w:rsid w:val="00683573"/>
    <w:rsid w:val="00DD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73"/>
  </w:style>
  <w:style w:type="paragraph" w:styleId="2">
    <w:name w:val="heading 2"/>
    <w:basedOn w:val="a"/>
    <w:link w:val="20"/>
    <w:uiPriority w:val="9"/>
    <w:qFormat/>
    <w:rsid w:val="00DD7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7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70B8"/>
    <w:rPr>
      <w:i/>
      <w:iCs/>
    </w:rPr>
  </w:style>
  <w:style w:type="character" w:styleId="a5">
    <w:name w:val="Strong"/>
    <w:basedOn w:val="a0"/>
    <w:uiPriority w:val="22"/>
    <w:qFormat/>
    <w:rsid w:val="00DD70B8"/>
    <w:rPr>
      <w:b/>
      <w:bCs/>
    </w:rPr>
  </w:style>
  <w:style w:type="character" w:styleId="a6">
    <w:name w:val="Hyperlink"/>
    <w:basedOn w:val="a0"/>
    <w:uiPriority w:val="99"/>
    <w:semiHidden/>
    <w:unhideWhenUsed/>
    <w:rsid w:val="00DD70B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gland.ru/o_kompanii/poleznye_stati/shema_organizacii_zemelnogo_uchastka_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2018-02-14T13:47:00Z</dcterms:created>
  <dcterms:modified xsi:type="dcterms:W3CDTF">2018-02-14T13:48:00Z</dcterms:modified>
</cp:coreProperties>
</file>